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sz w:val="36"/>
          <w:szCs w:val="36"/>
          <w:highlight w:val="white"/>
          <w:rtl w:val="0"/>
        </w:rPr>
        <w:t xml:space="preserve">27</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color w:val="000000"/>
          <w:sz w:val="36"/>
          <w:szCs w:val="36"/>
          <w:rtl w:val="0"/>
        </w:rPr>
        <w:t xml:space="preserve">(Accessed Contracts and Construction Contracts)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pos="175"/>
        </w:tabs>
        <w:spacing w:after="120" w:lineRule="auto"/>
        <w:ind w:left="360" w:hanging="360"/>
        <w:rPr>
          <w:rFonts w:ascii="Arial" w:cs="Arial" w:eastAsia="Arial" w:hAnsi="Arial"/>
          <w:b w:val="1"/>
          <w:color w:val="000000"/>
          <w:sz w:val="24"/>
          <w:szCs w:val="24"/>
        </w:rPr>
      </w:pPr>
      <w:bookmarkStart w:colFirst="0" w:colLast="0" w:name="_heading=h.3dy6vkm" w:id="1"/>
      <w:bookmarkEnd w:id="1"/>
      <w:r w:rsidDel="00000000" w:rsidR="00000000" w:rsidRPr="00000000">
        <w:rPr>
          <w:rFonts w:ascii="Arial" w:cs="Arial" w:eastAsia="Arial" w:hAnsi="Arial"/>
          <w:b w:val="1"/>
          <w:color w:val="000000"/>
          <w:sz w:val="24"/>
          <w:szCs w:val="24"/>
          <w:rtl w:val="0"/>
        </w:rPr>
        <w:t xml:space="preserve">Accessed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ontracts</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may from time to time notify the Supplier of contracts ("</w:t>
      </w:r>
      <w:r w:rsidDel="00000000" w:rsidR="00000000" w:rsidRPr="00000000">
        <w:rPr>
          <w:rFonts w:ascii="Arial" w:cs="Arial" w:eastAsia="Arial" w:hAnsi="Arial"/>
          <w:b w:val="1"/>
          <w:color w:val="000000"/>
          <w:sz w:val="24"/>
          <w:szCs w:val="24"/>
          <w:rtl w:val="0"/>
        </w:rPr>
        <w:t xml:space="preserve">Government Frameworks</w:t>
      </w:r>
      <w:r w:rsidDel="00000000" w:rsidR="00000000" w:rsidRPr="00000000">
        <w:rPr>
          <w:rFonts w:ascii="Arial" w:cs="Arial" w:eastAsia="Arial" w:hAnsi="Arial"/>
          <w:color w:val="000000"/>
          <w:sz w:val="24"/>
          <w:szCs w:val="24"/>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and the Supplier agree on the use by the Supplier of a Government Framework then the Buyer shall endeavour to facilitate such use by the Supplier.  Any such use by the Supplier shall be as agent on behalf of the Buyer.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benefits (including volume rebates and enhanced discounts) gained through or in connection with use of a Government Framework shall be passed on for the benefit of the Buyer.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intends to use a Government Framework the Supplier shall:</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 in accordance with such procedures, rules and guidance as the Buyer may from time to time notify the Supplier;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the prior written agreement of the Buyer, directly award a contract to a supplier under the Government Framework or run a further competition to obtain the most economically advantageous offer;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 all contracts it enters into pursuant to Paragraph 1.5.2 as agent on behalf of the Buyer, and the Supplier's obligations and responsibilities in this regard shall be to:</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terminate or otherwise amend the terms of the Accessed Contract or enter into any new or replacement agreements in addition to or in substitution for the Accessed Contract without obtaining the prior written consent of the Buyer;</w:t>
      </w:r>
    </w:p>
    <w:p w:rsidR="00000000" w:rsidDel="00000000" w:rsidP="00000000" w:rsidRDefault="00000000" w:rsidRPr="00000000" w14:paraId="0000000E">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advise the Buyer of the steps to be taken to avoid or mitigate any event which may adversely affect the performance of Accessed Contracts and where required by the Buyer the Supplier shall take such steps;</w:t>
      </w:r>
    </w:p>
    <w:p w:rsidR="00000000" w:rsidDel="00000000" w:rsidP="00000000" w:rsidRDefault="00000000" w:rsidRPr="00000000" w14:paraId="0000000F">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to the Buyer such other information as the Buyer may from time to time reasonably require in relation to the performance by the parties pursuant to an Accessed Contract; and</w:t>
      </w:r>
    </w:p>
    <w:p w:rsidR="00000000" w:rsidDel="00000000" w:rsidP="00000000" w:rsidRDefault="00000000" w:rsidRPr="00000000" w14:paraId="00000010">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at all times in carrying out its obligations and responsibilities under this Paragraph 1 the Supplier shall:</w:t>
      </w:r>
    </w:p>
    <w:p w:rsidR="00000000" w:rsidDel="00000000" w:rsidP="00000000" w:rsidRDefault="00000000" w:rsidRPr="00000000" w14:paraId="00000012">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Laws, rules and guidance that apply to the Buyer including, without limitation, public procurement rules;</w:t>
      </w:r>
    </w:p>
    <w:p w:rsidR="00000000" w:rsidDel="00000000" w:rsidP="00000000" w:rsidRDefault="00000000" w:rsidRPr="00000000" w14:paraId="00000013">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authorised by the Buyer, not act in a way which will incur any liabilities on behalf of the Buyer, nor pledge the credit of the Buyer;</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reasonable and lawful instructions from the Buyer from time to time concerning its duties under the Accessed Contracts;</w:t>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describe itself in all dealings with suppliers under Government Frameworks and on all correspondence, marketing and advertising material as the agent of the Buyer;</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all reasonable endeavours to ensure that each supplier under an Accessed Contract performs its relevant obligations in accordance with each Accessed Contract; and</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discharge the obligations of the Buyer under each Accessed Contract (including, where required by the Buyer, making payments thereunder) as though it were the Buyer and in accordance with the terms of each such Accessed Contract.</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Supplier shall not be entitled to use any Government Framework or Accessed Contract for its own benefit or for any purpose other than as set out in this Paragraph 1.</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terminate this Contract, in accordance with Clause 10.4 Core Terms, if the Supplier breaches any of the provisions of this Clause 1.</w:t>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tabs>
          <w:tab w:val="left" w:pos="175"/>
        </w:tabs>
        <w:spacing w:after="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Construction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ontracts</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Where a Call Off Contract is a construction contract within the meaning of the Housing Grants, Construction and Regeneration Act 1996 as amended by the Local Democracy, Economic Development and Construction Act 2009 (</w:t>
      </w:r>
      <w:r w:rsidDel="00000000" w:rsidR="00000000" w:rsidRPr="00000000">
        <w:rPr>
          <w:rFonts w:ascii="Arial" w:cs="Arial" w:eastAsia="Arial" w:hAnsi="Arial"/>
          <w:b w:val="1"/>
          <w:color w:val="000000"/>
          <w:sz w:val="24"/>
          <w:szCs w:val="24"/>
          <w:rtl w:val="0"/>
        </w:rPr>
        <w:t xml:space="preserve">“Construction Act”</w:t>
      </w:r>
      <w:r w:rsidDel="00000000" w:rsidR="00000000" w:rsidRPr="00000000">
        <w:rPr>
          <w:rFonts w:ascii="Arial" w:cs="Arial" w:eastAsia="Arial" w:hAnsi="Arial"/>
          <w:color w:val="000000"/>
          <w:sz w:val="24"/>
          <w:szCs w:val="24"/>
          <w:rtl w:val="0"/>
        </w:rPr>
        <w:t xml:space="preserve">), the provisions in this Paragraph 2 shall apply to the Deliverables which constitute construction operations.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5"/>
        </w:tabs>
        <w:spacing w:after="12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b w:val="1"/>
          <w:color w:val="000000"/>
          <w:sz w:val="24"/>
          <w:szCs w:val="24"/>
          <w:rtl w:val="0"/>
        </w:rPr>
        <w:t xml:space="preserve">Payment</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Charges shall be calculated and paid in instalments in accordance with the Order Form. If not set out in the Order Form, the Charges shall be paid at intervals of not less than one month, beginning one month after the Supplier began providing the Deliverables.</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Payment shall be due on the date the Buyer receives each invoice.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No later than five days after payment becomes due, the Buyer shall notify the Supplier of the sum that the Buyer considers to have been due at the payment due date in respect of the payment and the basis on which that sum is calculated.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The final date for payment shall be 30 days after the date on which payment becomes due.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sidDel="00000000" w:rsidR="00000000" w:rsidRPr="00000000">
        <w:rPr>
          <w:rFonts w:ascii="Arial" w:cs="Arial" w:eastAsia="Arial" w:hAnsi="Arial"/>
          <w:b w:val="1"/>
          <w:color w:val="000000"/>
          <w:sz w:val="24"/>
          <w:szCs w:val="24"/>
          <w:rtl w:val="0"/>
        </w:rPr>
        <w:t xml:space="preserve">“Notified Sum”</w:t>
      </w:r>
      <w:r w:rsidDel="00000000" w:rsidR="00000000" w:rsidRPr="00000000">
        <w:rPr>
          <w:rFonts w:ascii="Arial" w:cs="Arial" w:eastAsia="Arial" w:hAnsi="Arial"/>
          <w:color w:val="000000"/>
          <w:sz w:val="24"/>
          <w:szCs w:val="24"/>
          <w:rtl w:val="0"/>
        </w:rPr>
        <w:t xml:space="preserve">) on or before the final date for payment of each invoice.</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Not less than seven days before the final date for payment (the </w:t>
      </w:r>
      <w:r w:rsidDel="00000000" w:rsidR="00000000" w:rsidRPr="00000000">
        <w:rPr>
          <w:rFonts w:ascii="Arial" w:cs="Arial" w:eastAsia="Arial" w:hAnsi="Arial"/>
          <w:b w:val="1"/>
          <w:color w:val="000000"/>
          <w:sz w:val="24"/>
          <w:szCs w:val="24"/>
          <w:rtl w:val="0"/>
        </w:rPr>
        <w:t xml:space="preserve">“Prescribed Period”</w:t>
      </w:r>
      <w:r w:rsidDel="00000000" w:rsidR="00000000" w:rsidRPr="00000000">
        <w:rPr>
          <w:rFonts w:ascii="Arial" w:cs="Arial" w:eastAsia="Arial" w:hAnsi="Arial"/>
          <w:color w:val="000000"/>
          <w:sz w:val="24"/>
          <w:szCs w:val="24"/>
          <w:rtl w:val="0"/>
        </w:rPr>
        <w:t xml:space="preserve">), the Buyer may give the Supplier notice that the Buyer intends to pay less than the Notified Sum (a </w:t>
      </w:r>
      <w:r w:rsidDel="00000000" w:rsidR="00000000" w:rsidRPr="00000000">
        <w:rPr>
          <w:rFonts w:ascii="Arial" w:cs="Arial" w:eastAsia="Arial" w:hAnsi="Arial"/>
          <w:b w:val="1"/>
          <w:color w:val="000000"/>
          <w:sz w:val="24"/>
          <w:szCs w:val="24"/>
          <w:rtl w:val="0"/>
        </w:rPr>
        <w:t xml:space="preserve">“Pay Less Notice”</w:t>
      </w:r>
      <w:r w:rsidDel="00000000" w:rsidR="00000000" w:rsidRPr="00000000">
        <w:rPr>
          <w:rFonts w:ascii="Arial" w:cs="Arial" w:eastAsia="Arial" w:hAnsi="Arial"/>
          <w:color w:val="000000"/>
          <w:sz w:val="24"/>
          <w:szCs w:val="24"/>
          <w:rtl w:val="0"/>
        </w:rPr>
        <w:t xml:space="preserve">). Any Pay Less Notice shall specify: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sum that the Buyer considers to be due and intends to pay under the invoice;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basis on which that sum is calculated.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80"/>
        </w:tabs>
        <w:spacing w:after="120" w:lineRule="auto"/>
        <w:ind w:left="644"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If the Buyer gives a Pay Less Notice in accordance with this Paragraph 2.8 the Buyer’s obligation to pay the Notified Sum in Paragraph 2.7 applies only in respect of the sum specified in that Pay Less Notice.</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544"/>
        <w:rPr>
          <w:color w:val="000000"/>
          <w:sz w:val="24"/>
          <w:szCs w:val="24"/>
        </w:rPr>
      </w:pPr>
      <w:r w:rsidDel="00000000" w:rsidR="00000000" w:rsidRPr="00000000">
        <w:rPr>
          <w:rFonts w:ascii="Arial" w:cs="Arial" w:eastAsia="Arial" w:hAnsi="Arial"/>
          <w:color w:val="000000"/>
          <w:sz w:val="24"/>
          <w:szCs w:val="24"/>
          <w:rtl w:val="0"/>
        </w:rPr>
        <w:t xml:space="preserve">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pos="175"/>
        </w:tabs>
        <w:spacing w:after="120" w:lineRule="auto"/>
        <w:ind w:left="708.6614173228347" w:hanging="540"/>
        <w:rPr>
          <w:color w:val="000000"/>
          <w:sz w:val="24"/>
          <w:szCs w:val="24"/>
        </w:rPr>
      </w:pPr>
      <w:r w:rsidDel="00000000" w:rsidR="00000000" w:rsidRPr="00000000">
        <w:rPr>
          <w:rFonts w:ascii="Arial" w:cs="Arial" w:eastAsia="Arial" w:hAnsi="Arial"/>
          <w:color w:val="000000"/>
          <w:sz w:val="24"/>
          <w:szCs w:val="24"/>
          <w:rtl w:val="0"/>
        </w:rPr>
        <w:t xml:space="preserve">Notwithstanding Paragraph 2.7 and Paragraph 2.8 and without prejudice to Clause 10.6 of the Core Terms (Ending the contract or any subcontract</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if there is a Supplier Insolvency Event after the Prescribed Period, the Buyer shall not be required to pay the Supplier the Notified Sum on or before the final date for payment.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75"/>
        </w:tabs>
        <w:spacing w:after="120" w:lineRule="auto"/>
        <w:ind w:left="708.6614173228347" w:hanging="54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tab/>
        <w:tab/>
      </w:r>
      <w:r w:rsidDel="00000000" w:rsidR="00000000" w:rsidRPr="00000000">
        <w:rPr>
          <w:rFonts w:ascii="Arial" w:cs="Arial" w:eastAsia="Arial" w:hAnsi="Arial"/>
          <w:b w:val="1"/>
          <w:color w:val="000000"/>
          <w:sz w:val="24"/>
          <w:szCs w:val="24"/>
          <w:rtl w:val="0"/>
        </w:rPr>
        <w:t xml:space="preserve">Suspension of Performance</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175"/>
        </w:tabs>
        <w:spacing w:after="120" w:lineRule="auto"/>
        <w:ind w:left="708.6614173228347" w:hanging="540"/>
        <w:rPr>
          <w:color w:val="000000"/>
          <w:sz w:val="24"/>
          <w:szCs w:val="24"/>
        </w:rPr>
      </w:pPr>
      <w:r w:rsidDel="00000000" w:rsidR="00000000" w:rsidRPr="00000000">
        <w:rPr>
          <w:rFonts w:ascii="Arial" w:cs="Arial" w:eastAsia="Arial" w:hAnsi="Arial"/>
          <w:color w:val="000000"/>
          <w:sz w:val="24"/>
          <w:szCs w:val="24"/>
          <w:rtl w:val="0"/>
        </w:rPr>
        <w:t xml:space="preserve">Notwithstanding any other provision of the Contract, if:</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Buyer fails to pay in full the Notified Sum to the Supplier by the final date for </w:t>
        <w:tab/>
        <w:t xml:space="preserve">payment under Paragraph 2.6;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Buyer has not given a Pay Less Notice complying with Paragraph 2.8,</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75"/>
        </w:tabs>
        <w:spacing w:after="120" w:lineRule="auto"/>
        <w:ind w:left="644"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pos="180"/>
        </w:tabs>
        <w:spacing w:after="120" w:lineRule="auto"/>
        <w:ind w:left="645" w:hanging="540"/>
        <w:rPr>
          <w:color w:val="000000"/>
          <w:sz w:val="24"/>
          <w:szCs w:val="24"/>
        </w:rPr>
      </w:pPr>
      <w:r w:rsidDel="00000000" w:rsidR="00000000" w:rsidRPr="00000000">
        <w:rPr>
          <w:rFonts w:ascii="Arial" w:cs="Arial" w:eastAsia="Arial" w:hAnsi="Arial"/>
          <w:color w:val="000000"/>
          <w:sz w:val="24"/>
          <w:szCs w:val="24"/>
          <w:rtl w:val="0"/>
        </w:rPr>
        <w:t xml:space="preserve">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80"/>
        </w:tabs>
        <w:spacing w:after="120" w:lineRule="auto"/>
        <w:ind w:left="645" w:hanging="54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ab/>
        <w:tab/>
      </w:r>
      <w:r w:rsidDel="00000000" w:rsidR="00000000" w:rsidRPr="00000000">
        <w:rPr>
          <w:rFonts w:ascii="Arial" w:cs="Arial" w:eastAsia="Arial" w:hAnsi="Arial"/>
          <w:b w:val="1"/>
          <w:color w:val="000000"/>
          <w:sz w:val="24"/>
          <w:szCs w:val="24"/>
          <w:rtl w:val="0"/>
        </w:rPr>
        <w:t xml:space="preserve">Requirement to Adjudicate</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pos="180"/>
        </w:tabs>
        <w:spacing w:after="120" w:lineRule="auto"/>
        <w:ind w:left="645"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any other provision of the Contract, either party may refer a Dispute to adjudication at any time in accordance with the Technology and Construction Solicitors' Association adjudication rules, </w:t>
      </w:r>
      <w:r w:rsidDel="00000000" w:rsidR="00000000" w:rsidRPr="00000000">
        <w:rPr>
          <w:rFonts w:ascii="Arial" w:cs="Arial" w:eastAsia="Arial" w:hAnsi="Arial"/>
          <w:color w:val="000000"/>
          <w:sz w:val="24"/>
          <w:szCs w:val="24"/>
          <w:rtl w:val="0"/>
        </w:rPr>
        <w:t xml:space="preserve">current</w:t>
      </w:r>
      <w:r w:rsidDel="00000000" w:rsidR="00000000" w:rsidRPr="00000000">
        <w:rPr>
          <w:rFonts w:ascii="Arial" w:cs="Arial" w:eastAsia="Arial" w:hAnsi="Arial"/>
          <w:color w:val="000000"/>
          <w:sz w:val="24"/>
          <w:szCs w:val="24"/>
          <w:rtl w:val="0"/>
        </w:rPr>
        <w:t xml:space="preserve"> at the date the Dispute is referred to adjudication.  Such rules are deemed to be incorporated into the Contract.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75"/>
        </w:tabs>
        <w:spacing w:after="120" w:lineRule="auto"/>
        <w:ind w:left="10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75"/>
        </w:tabs>
        <w:spacing w:after="120" w:lineRule="auto"/>
        <w:ind w:left="2422" w:hanging="36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bookmarkStart w:colFirst="0" w:colLast="0" w:name="_heading=h.30j0zll" w:id="3"/>
    <w:bookmarkEnd w:id="3"/>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bookmarkStart w:colFirst="0" w:colLast="0" w:name="_heading=h.1t3h5sf" w:id="2"/>
    <w:bookmarkEnd w:id="2"/>
    <w:r w:rsidDel="00000000" w:rsidR="00000000" w:rsidRPr="00000000">
      <w:rPr>
        <w:rFonts w:ascii="Arial" w:cs="Arial" w:eastAsia="Arial" w:hAnsi="Arial"/>
        <w:b w:val="1"/>
        <w:color w:val="000000"/>
        <w:sz w:val="20"/>
        <w:szCs w:val="20"/>
        <w:rtl w:val="0"/>
      </w:rPr>
      <w:t xml:space="preserve">Call-Off Sched</w:t>
    </w:r>
    <w:r w:rsidDel="00000000" w:rsidR="00000000" w:rsidRPr="00000000">
      <w:rPr>
        <w:rFonts w:ascii="Arial" w:cs="Arial" w:eastAsia="Arial" w:hAnsi="Arial"/>
        <w:b w:val="1"/>
        <w:color w:val="000000"/>
        <w:sz w:val="20"/>
        <w:szCs w:val="20"/>
        <w:highlight w:val="white"/>
        <w:rtl w:val="0"/>
      </w:rPr>
      <w:t xml:space="preserve">ule </w:t>
    </w:r>
    <w:r w:rsidDel="00000000" w:rsidR="00000000" w:rsidRPr="00000000">
      <w:rPr>
        <w:rFonts w:ascii="Arial" w:cs="Arial" w:eastAsia="Arial" w:hAnsi="Arial"/>
        <w:b w:val="1"/>
        <w:sz w:val="20"/>
        <w:szCs w:val="20"/>
        <w:highlight w:val="white"/>
        <w:rtl w:val="0"/>
      </w:rPr>
      <w:t xml:space="preserve">27</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color w:val="000000"/>
        <w:sz w:val="20"/>
        <w:szCs w:val="20"/>
        <w:rtl w:val="0"/>
      </w:rPr>
      <w:t xml:space="preserve">(Accessed Contracts and Construction Contracts)</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NormalWeb">
    <w:name w:val="Normal (Web)"/>
    <w:basedOn w:val="Normal"/>
    <w:uiPriority w:val="99"/>
    <w:semiHidden w:val="1"/>
    <w:unhideWhenUsed w:val="1"/>
    <w:rsid w:val="00A2018B"/>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character" w:styleId="apple-tab-span" w:customStyle="1">
    <w:name w:val="apple-tab-span"/>
    <w:basedOn w:val="DefaultParagraphFont"/>
    <w:rsid w:val="0080731A"/>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2021-10-18T11:09:00Z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